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8"/>
        <w:pBdr/>
        <w:spacing w:after="20" w:line="259" w:lineRule="auto"/>
        <w:ind w:firstLine="0" w:left="0"/>
        <w:jc w:val="center"/>
        <w:rPr/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91285" cy="1303655"/>
                <wp:effectExtent l="0" t="0" r="0" b="0"/>
                <wp:docPr id="1" name="Picture 8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2464326" name="Picture 8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91283" cy="1303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09.55pt;height:102.6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</w:r>
      <w:r/>
    </w:p>
    <w:p>
      <w:pPr>
        <w:pBdr/>
        <w:spacing w:after="0" w:line="240" w:lineRule="auto"/>
        <w:ind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  <w:t xml:space="preserve">РЕСПУБЛИКА ДАГЕСТАН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  <w:t xml:space="preserve">МУНИЦИПАЛЬНОЕ КАЗЕННОЕ ОБЩЕОБРАЗОВАТЕЛЬНОЕ УЧРЕЖДЕНИЕ «КУНЗАХСКАЯ ОСНОВНАЯ ОБЩЕОБРАЗОВАТЕЛЬНАЯ ШКОЛА»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r>
    </w:p>
    <w:p>
      <w:p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  <w:t xml:space="preserve">ГУМБЕТОВСКОГО РАЙОНА РЕСПУБЛИКИ ДАГЕСТАН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0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8"/>
          <w:szCs w:val="20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Индекс 368934,Республика Дагестан,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Гумбетовский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район,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.К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унзах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10454" w:type="dxa"/>
        <w:tblBorders>
          <w:top w:val="single" w:color="000000" w:sz="24" w:space="0"/>
        </w:tblBorders>
        <w:tblLayout w:type="fixed"/>
        <w:tblpPr w:horzAnchor="margin" w:tblpXSpec="left" w:vertAnchor="text" w:tblpY="91" w:leftFromText="180" w:topFromText="0" w:rightFromText="180" w:bottomFromText="0"/>
        <w:tblLook w:val="04A0" w:firstRow="1" w:lastRow="0" w:firstColumn="1" w:lastColumn="0" w:noHBand="0" w:noVBand="1"/>
      </w:tblPr>
      <w:tblGrid>
        <w:gridCol w:w="10454"/>
      </w:tblGrid>
      <w:tr>
        <w:trPr>
          <w:trHeight w:val="89"/>
        </w:trPr>
        <w:tc>
          <w:tcPr>
            <w:tcBorders>
              <w:top w:val="single" w:color="000000" w:sz="2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ИНН – 0509006630, ОКПО – 95315410, ОГРН – 1020501743118.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8"/>
        <w:pBdr/>
        <w:spacing w:line="269" w:lineRule="auto"/>
        <w:ind w:right="371" w:firstLine="0" w:left="0"/>
        <w:jc w:val="center"/>
        <w:rPr>
          <w:b/>
          <w:bCs/>
          <w:highlight w:val="none"/>
        </w:rPr>
      </w:pPr>
      <w:r>
        <w:rPr>
          <w:b/>
          <w:bCs/>
        </w:rPr>
        <w:t xml:space="preserve">ПРИКАЗ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8"/>
        <w:pBdr/>
        <w:spacing w:after="1" w:line="259" w:lineRule="auto"/>
        <w:ind w:firstLine="0" w:left="1702"/>
        <w:jc w:val="left"/>
        <w:rPr/>
      </w:pPr>
      <w:r>
        <w:t xml:space="preserve"> </w:t>
      </w:r>
      <w:r/>
    </w:p>
    <w:p>
      <w:pPr>
        <w:pStyle w:val="938"/>
        <w:pBdr/>
        <w:tabs>
          <w:tab w:val="center" w:leader="none" w:pos="8792"/>
        </w:tabs>
        <w:spacing/>
        <w:ind w:firstLine="0" w:left="0"/>
        <w:jc w:val="left"/>
        <w:rPr>
          <w:b/>
          <w:bCs/>
        </w:rPr>
      </w:pPr>
      <w:r>
        <w:rPr>
          <w:b/>
          <w:bCs/>
        </w:rPr>
        <w:t xml:space="preserve">от   «25»</w:t>
      </w:r>
      <w:r>
        <w:rPr>
          <w:b/>
          <w:bCs/>
          <w:lang w:val="ru-RU"/>
        </w:rPr>
        <w:t xml:space="preserve"> 10 </w:t>
      </w:r>
      <w:r>
        <w:rPr>
          <w:b/>
          <w:bCs/>
        </w:rPr>
        <w:t xml:space="preserve">2025 года </w:t>
        <w:tab/>
        <w:t xml:space="preserve">№</w:t>
      </w:r>
      <w:r>
        <w:rPr>
          <w:b/>
          <w:bCs/>
          <w:lang w:val="ru-RU"/>
        </w:rPr>
        <w:t xml:space="preserve"> 7</w:t>
      </w:r>
      <w:r>
        <w:rPr>
          <w:b/>
          <w:bCs/>
        </w:rPr>
      </w:r>
      <w:r>
        <w:rPr>
          <w:b/>
          <w:bCs/>
        </w:rPr>
      </w:r>
    </w:p>
    <w:p>
      <w:pPr>
        <w:pStyle w:val="938"/>
        <w:pBdr/>
        <w:spacing w:after="298" w:line="259" w:lineRule="auto"/>
        <w:ind w:firstLine="0" w:left="62"/>
        <w:jc w:val="left"/>
        <w:rPr/>
      </w:pPr>
      <w:r>
        <w:rPr>
          <w:b/>
          <w:bCs/>
          <w:i/>
        </w:rPr>
        <w:t xml:space="preserve">Об утверждении плана профилактической работы с учащимися </w:t>
      </w:r>
      <w:r>
        <w:rPr>
          <w:b/>
          <w:bCs/>
          <w:i/>
          <w:lang w:val="ru-RU"/>
        </w:rPr>
        <w:t xml:space="preserve">                                                     </w:t>
      </w:r>
      <w:r>
        <w:rPr>
          <w:b/>
          <w:bCs/>
          <w:i/>
        </w:rPr>
        <w:t xml:space="preserve">«Группы риска» по итогам социально-психологического тестирования </w:t>
      </w:r>
      <w:r>
        <w:rPr>
          <w:b/>
          <w:bCs/>
          <w:i/>
        </w:rPr>
        <w:t xml:space="preserve"> 2025 года </w:t>
      </w:r>
      <w:r>
        <w:rPr>
          <w:b/>
          <w:bCs/>
        </w:rPr>
      </w:r>
      <w:r/>
    </w:p>
    <w:p>
      <w:pPr>
        <w:pStyle w:val="938"/>
        <w:pBdr/>
        <w:spacing/>
        <w:ind w:right="528" w:firstLine="427" w:left="345"/>
        <w:rPr/>
      </w:pPr>
      <w:r>
        <w:t xml:space="preserve">В соответствии с Законом Российской Федерации «Об образовании» в целях обеспечения</w:t>
      </w:r>
      <w:r>
        <w:t xml:space="preserve"> эффективного ведения процесса обучения и воспитания и создания условий для самоопределения и социализации обучающегося, обеспечения социальной защиты, психолого-педагогического сопровождения и проведения профилактики асоциальных явлений среди обучающихся </w:t>
      </w:r>
      <w:r/>
    </w:p>
    <w:p>
      <w:pPr>
        <w:pStyle w:val="938"/>
        <w:pBdr/>
        <w:spacing w:after="31" w:line="259" w:lineRule="auto"/>
        <w:ind w:firstLine="0" w:left="284"/>
        <w:jc w:val="left"/>
        <w:rPr/>
      </w:pPr>
      <w:r>
        <w:t xml:space="preserve"> </w:t>
      </w:r>
      <w:r/>
    </w:p>
    <w:p>
      <w:pPr>
        <w:pStyle w:val="938"/>
        <w:pBdr/>
        <w:spacing w:after="22" w:line="259" w:lineRule="auto"/>
        <w:ind w:firstLine="0" w:left="284"/>
        <w:jc w:val="left"/>
        <w:rPr/>
      </w:pPr>
      <w:r>
        <w:rPr>
          <w:b/>
          <w:bCs/>
        </w:rPr>
        <w:t xml:space="preserve">ПРИКАЗЫВАЮ: </w:t>
      </w:r>
      <w:r>
        <w:rPr>
          <w:b/>
          <w:bCs/>
        </w:rPr>
      </w:r>
      <w:r/>
    </w:p>
    <w:p>
      <w:pPr>
        <w:pStyle w:val="938"/>
        <w:pBdr/>
        <w:spacing w:after="22" w:line="259" w:lineRule="auto"/>
        <w:ind w:firstLine="0" w:left="1494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938"/>
        <w:pBdr/>
        <w:spacing/>
        <w:ind w:left="294"/>
        <w:rPr/>
      </w:pPr>
      <w:r>
        <w:rPr>
          <w:b/>
          <w:bCs/>
        </w:rPr>
        <w:t xml:space="preserve">1</w:t>
      </w:r>
      <w:r>
        <w:t xml:space="preserve">.</w:t>
      </w:r>
      <w:r>
        <w:rPr>
          <w:lang w:val="ru-RU"/>
        </w:rPr>
        <w:t xml:space="preserve"> </w:t>
      </w:r>
      <w:r>
        <w:t xml:space="preserve">Утвердить план профилактической работы с учащимися «группы риска» по итогам социальнопсихологического тестирования на 2025-2026 учебный год </w:t>
      </w:r>
      <w:r/>
    </w:p>
    <w:p>
      <w:pPr>
        <w:pStyle w:val="938"/>
        <w:pBdr/>
        <w:spacing/>
        <w:ind w:left="294"/>
        <w:rPr/>
      </w:pPr>
      <w:r>
        <w:t xml:space="preserve"> (Приложение № 1) </w:t>
      </w:r>
      <w:r/>
    </w:p>
    <w:p>
      <w:pPr>
        <w:pStyle w:val="938"/>
        <w:pBdr/>
        <w:spacing w:after="23" w:line="259" w:lineRule="auto"/>
        <w:ind w:firstLine="0" w:left="284"/>
        <w:jc w:val="left"/>
        <w:rPr/>
      </w:pPr>
      <w:r>
        <w:t xml:space="preserve"> </w:t>
      </w:r>
      <w:r/>
    </w:p>
    <w:p>
      <w:pPr>
        <w:pStyle w:val="938"/>
        <w:pBdr/>
        <w:spacing/>
        <w:ind w:right="3831" w:left="294"/>
        <w:jc w:val="left"/>
        <w:rPr/>
      </w:pPr>
      <w:r>
        <w:rPr>
          <w:b/>
          <w:bCs/>
        </w:rPr>
        <w:t xml:space="preserve">2</w:t>
      </w:r>
      <w:r>
        <w:t xml:space="preserve">.</w:t>
      </w:r>
      <w:r>
        <w:rPr>
          <w:lang w:val="ru-RU"/>
        </w:rPr>
        <w:t xml:space="preserve"> </w:t>
      </w:r>
      <w:r>
        <w:t xml:space="preserve">Утвердить положение о работе с детьми «группы риска» в М</w:t>
      </w:r>
      <w:r>
        <w:rPr>
          <w:lang w:val="ru-RU"/>
        </w:rPr>
        <w:t xml:space="preserve">К</w:t>
      </w:r>
      <w:r>
        <w:t xml:space="preserve">ОУ </w:t>
      </w:r>
      <w:r>
        <w:rPr>
          <w:lang w:val="ru-RU"/>
        </w:rPr>
        <w:t xml:space="preserve">Кунзахская </w:t>
      </w:r>
      <w:r>
        <w:rPr>
          <w:lang w:val="ru-RU"/>
        </w:rPr>
        <w:t xml:space="preserve">ООШ</w:t>
      </w:r>
      <w:r>
        <w:t xml:space="preserve"> (приложение № 2) </w:t>
      </w:r>
      <w:r/>
    </w:p>
    <w:p>
      <w:pPr>
        <w:pStyle w:val="938"/>
        <w:pBdr/>
        <w:spacing w:after="21" w:line="259" w:lineRule="auto"/>
        <w:ind w:firstLine="0" w:left="284"/>
        <w:jc w:val="left"/>
        <w:rPr/>
      </w:pPr>
      <w:r>
        <w:t xml:space="preserve"> </w:t>
      </w:r>
      <w:r/>
    </w:p>
    <w:p>
      <w:pPr>
        <w:pStyle w:val="938"/>
        <w:pBdr/>
        <w:spacing/>
        <w:ind w:left="294"/>
        <w:rPr/>
      </w:pPr>
      <w:r>
        <w:rPr>
          <w:b/>
          <w:bCs/>
        </w:rPr>
        <w:t xml:space="preserve">3</w:t>
      </w:r>
      <w:r>
        <w:t xml:space="preserve">.</w:t>
      </w:r>
      <w:r>
        <w:rPr>
          <w:lang w:val="ru-RU"/>
        </w:rPr>
        <w:t xml:space="preserve"> </w:t>
      </w:r>
      <w:r>
        <w:t xml:space="preserve">Контроль за исполнением приказа возложить на </w:t>
      </w:r>
      <w:r>
        <w:rPr>
          <w:lang w:val="ru-RU"/>
        </w:rPr>
        <w:t xml:space="preserve">заместителя по УР Шахбанова З.М.</w:t>
      </w:r>
      <w:r/>
    </w:p>
    <w:p>
      <w:pPr>
        <w:pStyle w:val="938"/>
        <w:pBdr/>
        <w:spacing w:after="21" w:line="259" w:lineRule="auto"/>
        <w:ind w:firstLine="0" w:left="284"/>
        <w:jc w:val="left"/>
        <w:rPr/>
      </w:pPr>
      <w:r>
        <w:t xml:space="preserve"> </w:t>
      </w:r>
      <w:r/>
    </w:p>
    <w:p>
      <w:pPr>
        <w:pStyle w:val="938"/>
        <w:pBdr/>
        <w:spacing/>
        <w:ind w:right="1504" w:left="294"/>
        <w:rPr/>
      </w:pPr>
      <w:r>
        <w:rPr>
          <w:b/>
          <w:bCs/>
        </w:rPr>
        <w:t xml:space="preserve">4</w:t>
      </w:r>
      <w:r>
        <w:t xml:space="preserve">.</w:t>
      </w:r>
      <w:r>
        <w:rPr>
          <w:lang w:val="ru-RU"/>
        </w:rPr>
        <w:t xml:space="preserve"> </w:t>
      </w:r>
      <w:r>
        <w:t xml:space="preserve">Классным руководителям </w:t>
      </w:r>
      <w:r>
        <w:rPr>
          <w:lang w:val="ru-RU"/>
        </w:rPr>
        <w:t xml:space="preserve"> </w:t>
      </w:r>
      <w:r>
        <w:t xml:space="preserve">7</w:t>
      </w:r>
      <w:r>
        <w:rPr>
          <w:lang w:val="ru-RU"/>
        </w:rPr>
        <w:t xml:space="preserve"> </w:t>
      </w:r>
      <w:r>
        <w:t xml:space="preserve">-</w:t>
      </w:r>
      <w:r>
        <w:rPr>
          <w:lang w:val="ru-RU"/>
        </w:rPr>
        <w:t xml:space="preserve"> </w:t>
      </w:r>
      <w:r>
        <w:rPr>
          <w:lang w:val="ru-RU"/>
        </w:rPr>
        <w:t xml:space="preserve">9</w:t>
      </w:r>
      <w:r>
        <w:t xml:space="preserve"> классов ежемесячно на Совете профилактики представлять отчет о проделанной работе с детьми «группы риска». </w:t>
      </w:r>
      <w:r/>
    </w:p>
    <w:p>
      <w:pPr>
        <w:pStyle w:val="938"/>
        <w:pBdr/>
        <w:spacing w:after="21" w:line="259" w:lineRule="auto"/>
        <w:ind w:firstLine="0" w:left="284"/>
        <w:jc w:val="left"/>
        <w:rPr/>
      </w:pPr>
      <w:r>
        <w:t xml:space="preserve"> </w:t>
      </w:r>
      <w:r/>
    </w:p>
    <w:p>
      <w:pPr>
        <w:pStyle w:val="938"/>
        <w:pBdr/>
        <w:spacing/>
        <w:ind w:left="294"/>
        <w:rPr/>
      </w:pPr>
      <w:r>
        <w:rPr>
          <w:b/>
          <w:bCs/>
        </w:rPr>
        <w:t xml:space="preserve">5</w:t>
      </w:r>
      <w:r>
        <w:t xml:space="preserve">.</w:t>
      </w:r>
      <w:r>
        <w:rPr>
          <w:lang w:val="ru-RU"/>
        </w:rPr>
        <w:t xml:space="preserve"> </w:t>
      </w:r>
      <w:r>
        <w:t xml:space="preserve">Контроль исполнения настоящего приказа оставляю за собой. </w:t>
      </w:r>
      <w:r/>
    </w:p>
    <w:p>
      <w:pPr>
        <w:pStyle w:val="938"/>
        <w:pBdr/>
        <w:spacing w:after="0" w:line="259" w:lineRule="auto"/>
        <w:ind w:firstLine="0" w:left="284"/>
        <w:jc w:val="right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59880" cy="175068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8787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6659879" cy="17506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24.40pt;height:137.85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  <w:r/>
      <w:r/>
      <w:r>
        <w:rPr>
          <w:rFonts w:ascii="Arial" w:hAnsi="Arial" w:eastAsia="Arial" w:cs="Arial"/>
          <w:b/>
          <w:bCs/>
          <w:color w:val="2020ff"/>
          <w:spacing w:val="-3"/>
          <w:sz w:val="15"/>
          <w:szCs w:val="15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38" w:orient="portrait" w:w="11906"/>
      <w:pgMar w:top="140" w:right="699" w:bottom="0" w:left="719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pBdr/>
      <w:spacing w:after="0" w:line="259" w:lineRule="auto"/>
      <w:ind w:firstLine="0" w:left="360"/>
      <w:jc w:val="left"/>
      <w:rPr/>
    </w:pPr>
    <w:r>
      <w:rPr>
        <w:rFonts w:ascii="Segoe UI Symbol" w:hAnsi="Segoe UI Symbol" w:eastAsia="Segoe UI Symbol" w:cs="Segoe UI Symbol"/>
      </w:rPr>
      <w:t xml:space="preserve">−</w:t>
    </w:r>
    <w:r>
      <w:rPr>
        <w:rFonts w:ascii="Arial" w:hAnsi="Arial" w:eastAsia="Arial" w:cs="Arial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pBdr/>
      <w:spacing w:after="160" w:line="259" w:lineRule="auto"/>
      <w:ind w:firstLine="0" w:left="0"/>
      <w:jc w:val="left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pBdr/>
      <w:spacing w:after="0" w:line="259" w:lineRule="auto"/>
      <w:ind w:firstLine="0" w:left="360"/>
      <w:jc w:val="left"/>
      <w:rPr/>
    </w:pPr>
    <w:r>
      <w:rPr>
        <w:rFonts w:ascii="Segoe UI Symbol" w:hAnsi="Segoe UI Symbol" w:eastAsia="Segoe UI Symbol" w:cs="Segoe UI Symbol"/>
      </w:rPr>
      <w:t xml:space="preserve">−</w:t>
    </w:r>
    <w:r>
      <w:rPr>
        <w:rFonts w:ascii="Arial" w:hAnsi="Arial" w:eastAsia="Arial" w:cs="Arial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E1AF8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left="7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1">
    <w:nsid w:val="04491F86"/>
    <w:lvl w:ilvl="0">
      <w:isLgl w:val="false"/>
      <w:lvlJc w:val="left"/>
      <w:lvlText w:val="%1."/>
      <w:numFmt w:val="decimal"/>
      <w:pPr>
        <w:pBdr/>
        <w:spacing/>
        <w:ind w:left="5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left="3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2">
    <w:nsid w:val="048F1E13"/>
    <w:lvl w:ilvl="0">
      <w:isLgl w:val="false"/>
      <w:lvlJc w:val="left"/>
      <w:lvlText w:val="-"/>
      <w:numFmt w:val="bullet"/>
      <w:pPr>
        <w:pBdr/>
        <w:spacing/>
        <w:ind w:left="1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2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19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6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3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0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8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5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2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3">
    <w:nsid w:val="09FB2199"/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9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left="25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1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8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6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3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70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7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4">
    <w:nsid w:val="12A32CBC"/>
    <w:lvl w:ilvl="0">
      <w:isLgl w:val="false"/>
      <w:lvlJc w:val="left"/>
      <w:lvlText w:val="%1."/>
      <w:numFmt w:val="decimal"/>
      <w:pPr>
        <w:pBdr/>
        <w:spacing/>
        <w:ind w:left="11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5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5">
    <w:nsid w:val="325A71AE"/>
    <w:lvl w:ilvl="0">
      <w:isLgl w:val="false"/>
      <w:lvlJc w:val="left"/>
      <w:lvlText w:val="%1."/>
      <w:numFmt w:val="decimal"/>
      <w:pPr>
        <w:pBdr/>
        <w:spacing/>
        <w:ind w:left="5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2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7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4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3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6">
    <w:nsid w:val="3BA60F5D"/>
    <w:lvl w:ilvl="0">
      <w:isLgl w:val="false"/>
      <w:lvlJc w:val="left"/>
      <w:lvlText w:val="%1."/>
      <w:numFmt w:val="decimal"/>
      <w:pPr>
        <w:pBdr/>
        <w:spacing/>
        <w:ind w:left="5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left="7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2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9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7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4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1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8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5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7">
    <w:nsid w:val="5AAF247E"/>
    <w:lvl w:ilvl="0">
      <w:isLgl w:val="false"/>
      <w:lvlJc w:val="left"/>
      <w:lvlText w:val="-"/>
      <w:numFmt w:val="bullet"/>
      <w:pPr>
        <w:pBdr/>
        <w:spacing/>
        <w:ind w:left="1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2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19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6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3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0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8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5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2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8">
    <w:nsid w:val="7EAD09B4"/>
    <w:lvl w:ilvl="0">
      <w:isLgl w:val="false"/>
      <w:lvlJc w:val="left"/>
      <w:lvlText w:val="%1."/>
      <w:numFmt w:val="decimal"/>
      <w:pPr>
        <w:pBdr/>
        <w:spacing/>
        <w:ind w:left="17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4"/>
      <w:suff w:val="tab"/>
    </w:lvl>
    <w:lvl w:ilvl="1">
      <w:isLgl w:val="false"/>
      <w:lvlJc w:val="left"/>
      <w:lvlText w:val="%2"/>
      <w:numFmt w:val="lowerLetter"/>
      <w:pPr>
        <w:pBdr/>
        <w:spacing/>
        <w:ind w:left="14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1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8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6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3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0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7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4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Table Grid Light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1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2"/>
    <w:basedOn w:val="7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1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2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3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4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5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6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8">
    <w:name w:val="Heading 1"/>
    <w:basedOn w:val="938"/>
    <w:next w:val="938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9">
    <w:name w:val="Heading 2"/>
    <w:basedOn w:val="938"/>
    <w:next w:val="938"/>
    <w:link w:val="88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0">
    <w:name w:val="Heading 3"/>
    <w:basedOn w:val="938"/>
    <w:next w:val="938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1">
    <w:name w:val="Heading 4"/>
    <w:basedOn w:val="938"/>
    <w:next w:val="938"/>
    <w:link w:val="8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2">
    <w:name w:val="Heading 5"/>
    <w:basedOn w:val="938"/>
    <w:next w:val="938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3">
    <w:name w:val="Heading 6"/>
    <w:basedOn w:val="938"/>
    <w:next w:val="938"/>
    <w:link w:val="89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4">
    <w:name w:val="Heading 7"/>
    <w:basedOn w:val="938"/>
    <w:next w:val="938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5">
    <w:name w:val="Heading 8"/>
    <w:basedOn w:val="938"/>
    <w:next w:val="938"/>
    <w:link w:val="89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6">
    <w:name w:val="Heading 9"/>
    <w:basedOn w:val="938"/>
    <w:next w:val="938"/>
    <w:link w:val="89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7">
    <w:name w:val="Heading 1 Char"/>
    <w:basedOn w:val="939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8">
    <w:name w:val="Heading 2 Char"/>
    <w:basedOn w:val="939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9">
    <w:name w:val="Heading 3 Char"/>
    <w:basedOn w:val="939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0">
    <w:name w:val="Heading 4 Char"/>
    <w:basedOn w:val="939"/>
    <w:link w:val="88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1">
    <w:name w:val="Heading 5 Char"/>
    <w:basedOn w:val="939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2">
    <w:name w:val="Heading 6 Char"/>
    <w:basedOn w:val="939"/>
    <w:link w:val="88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3">
    <w:name w:val="Heading 7 Char"/>
    <w:basedOn w:val="939"/>
    <w:link w:val="88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4">
    <w:name w:val="Heading 8 Char"/>
    <w:basedOn w:val="939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5">
    <w:name w:val="Heading 9 Char"/>
    <w:basedOn w:val="939"/>
    <w:link w:val="88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6">
    <w:name w:val="Title"/>
    <w:basedOn w:val="938"/>
    <w:next w:val="938"/>
    <w:link w:val="89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7">
    <w:name w:val="Title Char"/>
    <w:basedOn w:val="939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8">
    <w:name w:val="Subtitle"/>
    <w:basedOn w:val="938"/>
    <w:next w:val="938"/>
    <w:link w:val="89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9">
    <w:name w:val="Subtitle Char"/>
    <w:basedOn w:val="939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0">
    <w:name w:val="Quote"/>
    <w:basedOn w:val="938"/>
    <w:next w:val="938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>
    <w:name w:val="Quote Char"/>
    <w:basedOn w:val="939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938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9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938"/>
    <w:next w:val="938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>
    <w:name w:val="Intense Quote Char"/>
    <w:basedOn w:val="939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9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7">
    <w:name w:val="No Spacing"/>
    <w:basedOn w:val="938"/>
    <w:uiPriority w:val="1"/>
    <w:qFormat/>
    <w:pPr>
      <w:pBdr/>
      <w:spacing w:after="0" w:line="240" w:lineRule="auto"/>
      <w:ind/>
    </w:pPr>
  </w:style>
  <w:style w:type="character" w:styleId="908">
    <w:name w:val="Subtle Emphasis"/>
    <w:basedOn w:val="9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Emphasis"/>
    <w:basedOn w:val="939"/>
    <w:uiPriority w:val="20"/>
    <w:qFormat/>
    <w:pPr>
      <w:pBdr/>
      <w:spacing/>
      <w:ind/>
    </w:pPr>
    <w:rPr>
      <w:i/>
      <w:iCs/>
    </w:rPr>
  </w:style>
  <w:style w:type="character" w:styleId="910">
    <w:name w:val="Strong"/>
    <w:basedOn w:val="939"/>
    <w:uiPriority w:val="22"/>
    <w:qFormat/>
    <w:pPr>
      <w:pBdr/>
      <w:spacing/>
      <w:ind/>
    </w:pPr>
    <w:rPr>
      <w:b/>
      <w:bCs/>
    </w:rPr>
  </w:style>
  <w:style w:type="character" w:styleId="911">
    <w:name w:val="Subtle Reference"/>
    <w:basedOn w:val="9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2">
    <w:name w:val="Book Title"/>
    <w:basedOn w:val="9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3">
    <w:name w:val="Header"/>
    <w:basedOn w:val="938"/>
    <w:link w:val="91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4">
    <w:name w:val="Header Char"/>
    <w:basedOn w:val="939"/>
    <w:link w:val="913"/>
    <w:uiPriority w:val="99"/>
    <w:pPr>
      <w:pBdr/>
      <w:spacing/>
      <w:ind/>
    </w:pPr>
  </w:style>
  <w:style w:type="paragraph" w:styleId="915">
    <w:name w:val="Footer"/>
    <w:basedOn w:val="938"/>
    <w:link w:val="91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6">
    <w:name w:val="Footer Char"/>
    <w:basedOn w:val="939"/>
    <w:link w:val="915"/>
    <w:uiPriority w:val="99"/>
    <w:pPr>
      <w:pBdr/>
      <w:spacing/>
      <w:ind/>
    </w:pPr>
  </w:style>
  <w:style w:type="paragraph" w:styleId="917">
    <w:name w:val="Caption"/>
    <w:basedOn w:val="938"/>
    <w:next w:val="9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8">
    <w:name w:val="footnote text"/>
    <w:basedOn w:val="938"/>
    <w:link w:val="9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9">
    <w:name w:val="Footnote Text Char"/>
    <w:basedOn w:val="939"/>
    <w:link w:val="918"/>
    <w:uiPriority w:val="99"/>
    <w:semiHidden/>
    <w:pPr>
      <w:pBdr/>
      <w:spacing/>
      <w:ind/>
    </w:pPr>
    <w:rPr>
      <w:sz w:val="20"/>
      <w:szCs w:val="20"/>
    </w:rPr>
  </w:style>
  <w:style w:type="character" w:styleId="920">
    <w:name w:val="footnote reference"/>
    <w:basedOn w:val="939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938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Endnote Text Char"/>
    <w:basedOn w:val="939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endnote reference"/>
    <w:basedOn w:val="939"/>
    <w:uiPriority w:val="99"/>
    <w:semiHidden/>
    <w:unhideWhenUsed/>
    <w:pPr>
      <w:pBdr/>
      <w:spacing/>
      <w:ind/>
    </w:pPr>
    <w:rPr>
      <w:vertAlign w:val="superscript"/>
    </w:rPr>
  </w:style>
  <w:style w:type="character" w:styleId="924">
    <w:name w:val="Hyperlink"/>
    <w:basedOn w:val="9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5">
    <w:name w:val="FollowedHyperlink"/>
    <w:basedOn w:val="9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6">
    <w:name w:val="toc 1"/>
    <w:basedOn w:val="938"/>
    <w:next w:val="938"/>
    <w:uiPriority w:val="39"/>
    <w:unhideWhenUsed/>
    <w:pPr>
      <w:pBdr/>
      <w:spacing w:after="100"/>
      <w:ind/>
    </w:pPr>
  </w:style>
  <w:style w:type="paragraph" w:styleId="927">
    <w:name w:val="toc 2"/>
    <w:basedOn w:val="938"/>
    <w:next w:val="938"/>
    <w:uiPriority w:val="39"/>
    <w:unhideWhenUsed/>
    <w:pPr>
      <w:pBdr/>
      <w:spacing w:after="100"/>
      <w:ind w:left="220"/>
    </w:pPr>
  </w:style>
  <w:style w:type="paragraph" w:styleId="928">
    <w:name w:val="toc 3"/>
    <w:basedOn w:val="938"/>
    <w:next w:val="938"/>
    <w:uiPriority w:val="39"/>
    <w:unhideWhenUsed/>
    <w:pPr>
      <w:pBdr/>
      <w:spacing w:after="100"/>
      <w:ind w:left="440"/>
    </w:pPr>
  </w:style>
  <w:style w:type="paragraph" w:styleId="929">
    <w:name w:val="toc 4"/>
    <w:basedOn w:val="938"/>
    <w:next w:val="938"/>
    <w:uiPriority w:val="39"/>
    <w:unhideWhenUsed/>
    <w:pPr>
      <w:pBdr/>
      <w:spacing w:after="100"/>
      <w:ind w:left="660"/>
    </w:pPr>
  </w:style>
  <w:style w:type="paragraph" w:styleId="930">
    <w:name w:val="toc 5"/>
    <w:basedOn w:val="938"/>
    <w:next w:val="938"/>
    <w:uiPriority w:val="39"/>
    <w:unhideWhenUsed/>
    <w:pPr>
      <w:pBdr/>
      <w:spacing w:after="100"/>
      <w:ind w:left="880"/>
    </w:pPr>
  </w:style>
  <w:style w:type="paragraph" w:styleId="931">
    <w:name w:val="toc 6"/>
    <w:basedOn w:val="938"/>
    <w:next w:val="938"/>
    <w:uiPriority w:val="39"/>
    <w:unhideWhenUsed/>
    <w:pPr>
      <w:pBdr/>
      <w:spacing w:after="100"/>
      <w:ind w:left="1100"/>
    </w:pPr>
  </w:style>
  <w:style w:type="paragraph" w:styleId="932">
    <w:name w:val="toc 7"/>
    <w:basedOn w:val="938"/>
    <w:next w:val="938"/>
    <w:uiPriority w:val="39"/>
    <w:unhideWhenUsed/>
    <w:pPr>
      <w:pBdr/>
      <w:spacing w:after="100"/>
      <w:ind w:left="1320"/>
    </w:pPr>
  </w:style>
  <w:style w:type="paragraph" w:styleId="933">
    <w:name w:val="toc 8"/>
    <w:basedOn w:val="938"/>
    <w:next w:val="938"/>
    <w:uiPriority w:val="39"/>
    <w:unhideWhenUsed/>
    <w:pPr>
      <w:pBdr/>
      <w:spacing w:after="100"/>
      <w:ind w:left="1540"/>
    </w:pPr>
  </w:style>
  <w:style w:type="paragraph" w:styleId="934">
    <w:name w:val="toc 9"/>
    <w:basedOn w:val="938"/>
    <w:next w:val="938"/>
    <w:uiPriority w:val="39"/>
    <w:unhideWhenUsed/>
    <w:pPr>
      <w:pBdr/>
      <w:spacing w:after="100"/>
      <w:ind w:left="1760"/>
    </w:pPr>
  </w:style>
  <w:style w:type="character" w:styleId="935">
    <w:name w:val="Placeholder Text"/>
    <w:basedOn w:val="939"/>
    <w:uiPriority w:val="99"/>
    <w:semiHidden/>
    <w:pPr>
      <w:pBdr/>
      <w:spacing/>
      <w:ind/>
    </w:pPr>
    <w:rPr>
      <w:color w:val="666666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next w:val="938"/>
    <w:link w:val="938"/>
    <w:qFormat/>
    <w:pPr>
      <w:pBdr/>
      <w:spacing w:after="5" w:line="270" w:lineRule="auto"/>
      <w:ind w:hanging="10" w:left="2218"/>
      <w:jc w:val="both"/>
    </w:pPr>
    <w:rPr>
      <w:rFonts w:ascii="Times New Roman" w:hAnsi="Times New Roman"/>
      <w:color w:val="000000"/>
      <w:sz w:val="24"/>
      <w:szCs w:val="22"/>
      <w:lang w:val="en-US" w:eastAsia="en-US" w:bidi="ar-SA"/>
    </w:rPr>
  </w:style>
  <w:style w:type="character" w:styleId="939" w:default="1">
    <w:name w:val="Default Paragraph Font"/>
    <w:next w:val="939"/>
    <w:link w:val="938"/>
    <w:uiPriority w:val="1"/>
    <w:semiHidden/>
    <w:unhideWhenUsed/>
    <w:pPr>
      <w:pBdr/>
      <w:spacing/>
      <w:ind/>
    </w:pPr>
  </w:style>
  <w:style w:type="table" w:styleId="940">
    <w:name w:val="Table Normal"/>
    <w:next w:val="940"/>
    <w:link w:val="938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1" w:default="1">
    <w:name w:val="No List"/>
    <w:next w:val="941"/>
    <w:link w:val="938"/>
    <w:uiPriority w:val="99"/>
    <w:semiHidden/>
    <w:unhideWhenUsed/>
    <w:pPr>
      <w:pBdr/>
      <w:spacing/>
      <w:ind/>
    </w:pPr>
  </w:style>
  <w:style w:type="table" w:styleId="942">
    <w:name w:val="TableGrid1"/>
    <w:next w:val="942"/>
    <w:link w:val="938"/>
    <w:pPr>
      <w:pBdr/>
      <w:spacing/>
      <w:ind/>
    </w:pPr>
    <w:rPr>
      <w:sz w:val="22"/>
      <w:szCs w:val="22"/>
      <w:lang w:val="en-US" w:eastAsia="en-US" w:bidi="ar-SA"/>
    </w:rPr>
    <w:tblPr>
      <w:tblW w:w="0" w:type="auto"/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4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5</cp:revision>
  <dcterms:created xsi:type="dcterms:W3CDTF">2026-05-15T05:38:00Z</dcterms:created>
  <dcterms:modified xsi:type="dcterms:W3CDTF">2026-05-15T06:53:13Z</dcterms:modified>
  <cp:version>1048576</cp:version>
</cp:coreProperties>
</file>